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bCs/>
          <w:w w:val="90"/>
          <w:kern w:val="10"/>
          <w:sz w:val="40"/>
          <w:szCs w:val="40"/>
        </w:rPr>
      </w:pPr>
    </w:p>
    <w:p>
      <w:pPr>
        <w:spacing w:line="440" w:lineRule="exact"/>
        <w:rPr>
          <w:rFonts w:ascii="方正大标宋简体" w:eastAsia="方正大标宋简体"/>
          <w:b/>
          <w:color w:val="FF0000"/>
          <w:spacing w:val="-20"/>
          <w:w w:val="45"/>
          <w:kern w:val="10"/>
          <w:sz w:val="40"/>
          <w:szCs w:val="40"/>
        </w:rPr>
      </w:pPr>
    </w:p>
    <w:p>
      <w:pPr>
        <w:jc w:val="center"/>
        <w:rPr>
          <w:rFonts w:ascii="方正大标宋简体" w:eastAsia="方正大标宋简体"/>
          <w:b/>
          <w:color w:val="FF3300"/>
          <w:spacing w:val="-20"/>
          <w:w w:val="45"/>
          <w:kern w:val="10"/>
          <w:position w:val="4"/>
          <w:sz w:val="140"/>
          <w:szCs w:val="140"/>
        </w:rPr>
      </w:pPr>
      <w:r>
        <w:rPr>
          <w:rFonts w:hint="eastAsia" w:ascii="方正大标宋简体" w:eastAsia="方正大标宋简体"/>
          <w:b/>
          <w:color w:val="FF3300"/>
          <w:spacing w:val="20"/>
          <w:w w:val="45"/>
          <w:kern w:val="10"/>
          <w:sz w:val="148"/>
          <w:szCs w:val="148"/>
        </w:rPr>
        <w:t>中共平顶山学院机关委员会</w:t>
      </w:r>
    </w:p>
    <w:p>
      <w:pPr>
        <w:spacing w:line="540" w:lineRule="exact"/>
        <w:jc w:val="center"/>
        <w:rPr>
          <w:rFonts w:ascii="仿宋_GB2312" w:hAnsi="华文中宋" w:eastAsia="仿宋_GB2312"/>
          <w:color w:val="000000"/>
          <w:sz w:val="36"/>
          <w:szCs w:val="36"/>
        </w:rPr>
      </w:pPr>
      <w:r>
        <w:rPr>
          <w:rFonts w:hint="eastAsia" w:ascii="仿宋_GB2312" w:hAnsi="华文中宋" w:eastAsia="仿宋_GB2312"/>
          <w:color w:val="000000"/>
          <w:sz w:val="36"/>
          <w:szCs w:val="36"/>
        </w:rPr>
        <w:t>机关党文〔2023〕</w:t>
      </w:r>
      <w:r>
        <w:rPr>
          <w:rFonts w:hint="eastAsia" w:ascii="仿宋_GB2312" w:hAnsi="华文中宋" w:eastAsia="仿宋_GB2312"/>
          <w:color w:val="000000"/>
          <w:sz w:val="36"/>
          <w:szCs w:val="36"/>
          <w:lang w:val="en-US" w:eastAsia="zh-CN"/>
        </w:rPr>
        <w:t>7</w:t>
      </w:r>
      <w:r>
        <w:rPr>
          <w:rFonts w:hint="eastAsia" w:ascii="仿宋_GB2312" w:hAnsi="华文中宋" w:eastAsia="仿宋_GB2312"/>
          <w:color w:val="000000"/>
          <w:sz w:val="36"/>
          <w:szCs w:val="36"/>
        </w:rPr>
        <w:t>号</w:t>
      </w:r>
    </w:p>
    <w:p>
      <w:pPr>
        <w:jc w:val="center"/>
        <w:rPr>
          <w:rFonts w:ascii="仿宋_GB2312" w:hAnsi="华文中宋" w:eastAsia="仿宋_GB2312"/>
          <w:color w:val="FF3300"/>
          <w:sz w:val="52"/>
          <w:szCs w:val="52"/>
        </w:rPr>
      </w:pPr>
      <w:r>
        <w:rPr>
          <w:rFonts w:hint="eastAsia" w:ascii="仿宋_GB2312" w:hAnsi="华文中宋" w:eastAsia="仿宋_GB2312"/>
          <w:color w:val="FF3300"/>
          <w:sz w:val="52"/>
          <w:szCs w:val="52"/>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287655</wp:posOffset>
                </wp:positionV>
                <wp:extent cx="2520315" cy="0"/>
                <wp:effectExtent l="0" t="9525" r="13335" b="9525"/>
                <wp:wrapNone/>
                <wp:docPr id="2" name="直线 3"/>
                <wp:cNvGraphicFramePr/>
                <a:graphic xmlns:a="http://schemas.openxmlformats.org/drawingml/2006/main">
                  <a:graphicData uri="http://schemas.microsoft.com/office/word/2010/wordprocessingShape">
                    <wps:wsp>
                      <wps:cNvCnPr/>
                      <wps:spPr>
                        <a:xfrm>
                          <a:off x="0" y="0"/>
                          <a:ext cx="252031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243pt;margin-top:22.65pt;height:0pt;width:198.45pt;z-index:251660288;mso-width-relative:page;mso-height-relative:page;" filled="f" stroked="t" coordsize="21600,21600" o:gfxdata="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b2Zi2AAAAAkB&#10;AAAPAAAAAAAAAAEAIAAAACIAAABkcnMvZG93bnJldi54bWxQSwECFAAUAAAACACHTuJAaDkNYeIB&#10;AADQAwAADgAAAAAAAAABACAAAAAnAQAAZHJzL2Uyb0RvYy54bWxQSwUGAAAAAAYABgBZAQAAewUA&#10;AAAA&#10;">
                <v:fill on="f" focussize="0,0"/>
                <v:stroke weight="1.5pt" color="#FF0000" joinstyle="round"/>
                <v:imagedata o:title=""/>
                <o:lock v:ext="edit" aspectratio="f"/>
              </v:line>
            </w:pict>
          </mc:Fallback>
        </mc:AlternateContent>
      </w:r>
      <w:r>
        <w:rPr>
          <w:rFonts w:hint="eastAsia" w:ascii="仿宋_GB2312" w:hAnsi="华文中宋" w:eastAsia="仿宋_GB2312"/>
          <w:color w:val="FF3300"/>
          <w:sz w:val="52"/>
          <w:szCs w:val="5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297815</wp:posOffset>
                </wp:positionV>
                <wp:extent cx="2520315" cy="0"/>
                <wp:effectExtent l="0" t="9525" r="13335" b="9525"/>
                <wp:wrapNone/>
                <wp:docPr id="1" name="直线 2"/>
                <wp:cNvGraphicFramePr/>
                <a:graphic xmlns:a="http://schemas.openxmlformats.org/drawingml/2006/main">
                  <a:graphicData uri="http://schemas.microsoft.com/office/word/2010/wordprocessingShape">
                    <wps:wsp>
                      <wps:cNvCnPr/>
                      <wps:spPr>
                        <a:xfrm flipH="1">
                          <a:off x="0" y="0"/>
                          <a:ext cx="252031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x;margin-left:0pt;margin-top:23.45pt;height:0pt;width:198.45pt;z-index:251659264;mso-width-relative:page;mso-height-relative:page;" filled="f" stroked="t" coordsize="21600,21600" o:gfxdata="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T5/z1QAA&#10;AAYBAAAPAAAAAAAAAAEAIAAAACIAAABkcnMvZG93bnJldi54bWxQSwECFAAUAAAACACHTuJAvgI/&#10;BugBAADaAwAADgAAAAAAAAABACAAAAAkAQAAZHJzL2Uyb0RvYy54bWxQSwUGAAAAAAYABgBZAQAA&#10;fgUAAAAA&#10;">
                <v:fill on="f" focussize="0,0"/>
                <v:stroke weight="1.5pt" color="#FF0000" joinstyle="round"/>
                <v:imagedata o:title=""/>
                <o:lock v:ext="edit" aspectratio="f"/>
              </v:line>
            </w:pict>
          </mc:Fallback>
        </mc:AlternateContent>
      </w:r>
      <w:r>
        <w:rPr>
          <w:rFonts w:hint="eastAsia" w:ascii="仿宋_GB2312" w:hAnsi="华文中宋" w:eastAsia="仿宋_GB2312"/>
          <w:color w:val="FF3300"/>
          <w:sz w:val="52"/>
          <w:szCs w:val="52"/>
        </w:rPr>
        <w:t>★</w:t>
      </w:r>
    </w:p>
    <w:p>
      <w:pPr>
        <w:spacing w:line="680" w:lineRule="exact"/>
        <w:jc w:val="center"/>
        <w:rPr>
          <w:rFonts w:ascii="宋体" w:hAnsi="宋体"/>
          <w:b/>
          <w:sz w:val="44"/>
          <w:szCs w:val="44"/>
        </w:rPr>
      </w:pPr>
    </w:p>
    <w:p>
      <w:pPr>
        <w:spacing w:line="58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中共平顶山学院机关委员会</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宋体" w:eastAsia="方正小标宋简体"/>
          <w:sz w:val="44"/>
        </w:rPr>
        <w:t>关于印发《</w:t>
      </w:r>
      <w:r>
        <w:rPr>
          <w:rFonts w:ascii="方正小标宋简体" w:hAnsi="方正小标宋简体" w:eastAsia="方正小标宋简体" w:cs="方正小标宋简体"/>
          <w:sz w:val="44"/>
          <w:szCs w:val="44"/>
        </w:rPr>
        <w:t>机关</w:t>
      </w:r>
      <w:r>
        <w:rPr>
          <w:rFonts w:hint="eastAsia" w:ascii="方正小标宋简体" w:hAnsi="方正小标宋简体" w:eastAsia="方正小标宋简体" w:cs="方正小标宋简体"/>
          <w:sz w:val="44"/>
          <w:szCs w:val="44"/>
        </w:rPr>
        <w:t>党委</w:t>
      </w:r>
      <w:r>
        <w:rPr>
          <w:rFonts w:ascii="方正小标宋简体" w:hAnsi="方正小标宋简体" w:eastAsia="方正小标宋简体" w:cs="方正小标宋简体"/>
          <w:sz w:val="44"/>
          <w:szCs w:val="44"/>
        </w:rPr>
        <w:t>“学习强国”平台季度积分竞赛</w:t>
      </w:r>
      <w:r>
        <w:rPr>
          <w:rFonts w:hint="eastAsia" w:ascii="方正小标宋简体" w:hAnsi="方正小标宋简体" w:eastAsia="方正小标宋简体" w:cs="方正小标宋简体"/>
          <w:sz w:val="44"/>
          <w:szCs w:val="44"/>
        </w:rPr>
        <w:t>活动情况</w:t>
      </w:r>
      <w:r>
        <w:rPr>
          <w:rFonts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rPr>
        <w:t>表彰通报</w:t>
      </w:r>
      <w:r>
        <w:rPr>
          <w:rFonts w:hint="eastAsia" w:ascii="方正小标宋简体" w:hAnsi="宋体" w:eastAsia="方正小标宋简体"/>
          <w:sz w:val="44"/>
        </w:rPr>
        <w:t>》的通知</w:t>
      </w:r>
    </w:p>
    <w:p>
      <w:pPr>
        <w:spacing w:line="580" w:lineRule="exact"/>
        <w:ind w:firstLine="662" w:firstLineChars="200"/>
        <w:rPr>
          <w:rFonts w:ascii="仿宋_GB2312" w:eastAsia="仿宋_GB2312"/>
          <w:kern w:val="0"/>
          <w:sz w:val="32"/>
          <w:szCs w:val="32"/>
        </w:rPr>
      </w:pPr>
    </w:p>
    <w:p>
      <w:pPr>
        <w:spacing w:line="580" w:lineRule="exac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机关党委各支部、各部门：</w:t>
      </w:r>
    </w:p>
    <w:p>
      <w:pPr>
        <w:spacing w:line="580"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现将《</w:t>
      </w:r>
      <w:r>
        <w:rPr>
          <w:rFonts w:ascii="楷体_GB2312" w:hAnsi="楷体_GB2312" w:eastAsia="楷体_GB2312" w:cs="楷体_GB2312"/>
          <w:kern w:val="0"/>
          <w:sz w:val="32"/>
          <w:szCs w:val="32"/>
        </w:rPr>
        <w:t>机关</w:t>
      </w:r>
      <w:r>
        <w:rPr>
          <w:rFonts w:hint="eastAsia" w:ascii="楷体_GB2312" w:hAnsi="楷体_GB2312" w:eastAsia="楷体_GB2312" w:cs="楷体_GB2312"/>
          <w:kern w:val="0"/>
          <w:sz w:val="32"/>
          <w:szCs w:val="32"/>
        </w:rPr>
        <w:t>党委</w:t>
      </w:r>
      <w:r>
        <w:rPr>
          <w:rFonts w:ascii="楷体_GB2312" w:hAnsi="楷体_GB2312" w:eastAsia="楷体_GB2312" w:cs="楷体_GB2312"/>
          <w:kern w:val="0"/>
          <w:sz w:val="32"/>
          <w:szCs w:val="32"/>
        </w:rPr>
        <w:t>“学习强国”平台季度积分竞赛</w:t>
      </w:r>
      <w:r>
        <w:rPr>
          <w:rFonts w:hint="eastAsia" w:ascii="楷体_GB2312" w:hAnsi="楷体_GB2312" w:eastAsia="楷体_GB2312" w:cs="楷体_GB2312"/>
          <w:kern w:val="0"/>
          <w:sz w:val="32"/>
          <w:szCs w:val="32"/>
        </w:rPr>
        <w:t>活动情况</w:t>
      </w:r>
      <w:r>
        <w:rPr>
          <w:rFonts w:ascii="楷体_GB2312" w:hAnsi="楷体_GB2312" w:eastAsia="楷体_GB2312" w:cs="楷体_GB2312"/>
          <w:kern w:val="0"/>
          <w:sz w:val="32"/>
          <w:szCs w:val="32"/>
        </w:rPr>
        <w:t>的</w:t>
      </w:r>
      <w:r>
        <w:rPr>
          <w:rFonts w:hint="eastAsia" w:ascii="楷体_GB2312" w:hAnsi="楷体_GB2312" w:eastAsia="楷体_GB2312" w:cs="楷体_GB2312"/>
          <w:kern w:val="0"/>
          <w:sz w:val="32"/>
          <w:szCs w:val="32"/>
        </w:rPr>
        <w:t>表彰通报》印发给你们，请结合实际情况予以表彰。</w:t>
      </w:r>
    </w:p>
    <w:p>
      <w:pPr>
        <w:spacing w:line="580" w:lineRule="exact"/>
        <w:ind w:firstLine="662" w:firstLineChars="200"/>
        <w:rPr>
          <w:rFonts w:ascii="楷体_GB2312" w:hAnsi="楷体_GB2312" w:eastAsia="楷体_GB2312" w:cs="楷体_GB2312"/>
          <w:kern w:val="0"/>
          <w:sz w:val="32"/>
          <w:szCs w:val="32"/>
        </w:rPr>
      </w:pPr>
    </w:p>
    <w:p>
      <w:pPr>
        <w:spacing w:line="580" w:lineRule="exact"/>
        <w:ind w:firstLine="662" w:firstLineChars="200"/>
        <w:rPr>
          <w:rFonts w:ascii="楷体_GB2312" w:hAnsi="楷体_GB2312" w:eastAsia="楷体_GB2312" w:cs="楷体_GB2312"/>
          <w:kern w:val="0"/>
          <w:sz w:val="32"/>
          <w:szCs w:val="32"/>
        </w:rPr>
      </w:pPr>
    </w:p>
    <w:p>
      <w:pPr>
        <w:spacing w:line="580"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 xml:space="preserve">                   中共平顶山学院机关委员会</w:t>
      </w:r>
    </w:p>
    <w:p>
      <w:pPr>
        <w:spacing w:line="580"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 xml:space="preserve">                      2023年</w:t>
      </w:r>
      <w:r>
        <w:rPr>
          <w:rFonts w:ascii="楷体_GB2312" w:hAnsi="楷体_GB2312" w:eastAsia="楷体_GB2312" w:cs="楷体_GB2312"/>
          <w:kern w:val="0"/>
          <w:sz w:val="32"/>
          <w:szCs w:val="32"/>
        </w:rPr>
        <w:t>6</w:t>
      </w:r>
      <w:r>
        <w:rPr>
          <w:rFonts w:hint="eastAsia" w:ascii="楷体_GB2312" w:hAnsi="楷体_GB2312" w:eastAsia="楷体_GB2312" w:cs="楷体_GB2312"/>
          <w:kern w:val="0"/>
          <w:sz w:val="32"/>
          <w:szCs w:val="32"/>
        </w:rPr>
        <w:t>月</w:t>
      </w:r>
      <w:r>
        <w:rPr>
          <w:rFonts w:hint="eastAsia" w:ascii="楷体_GB2312" w:hAnsi="楷体_GB2312" w:eastAsia="楷体_GB2312" w:cs="楷体_GB2312"/>
          <w:kern w:val="0"/>
          <w:sz w:val="32"/>
          <w:szCs w:val="32"/>
          <w:lang w:val="en-US" w:eastAsia="zh-CN"/>
        </w:rPr>
        <w:t>30</w:t>
      </w:r>
      <w:r>
        <w:rPr>
          <w:rFonts w:hint="eastAsia" w:ascii="楷体_GB2312" w:hAnsi="楷体_GB2312" w:eastAsia="楷体_GB2312" w:cs="楷体_GB2312"/>
          <w:kern w:val="0"/>
          <w:sz w:val="32"/>
          <w:szCs w:val="32"/>
        </w:rPr>
        <w:t>日</w:t>
      </w:r>
    </w:p>
    <w:p>
      <w:pPr>
        <w:spacing w:line="580" w:lineRule="exact"/>
        <w:ind w:firstLine="662" w:firstLineChars="200"/>
        <w:rPr>
          <w:rFonts w:ascii="楷体_GB2312" w:hAnsi="楷体_GB2312" w:eastAsia="楷体_GB2312" w:cs="楷体_GB2312"/>
          <w:kern w:val="0"/>
          <w:sz w:val="32"/>
          <w:szCs w:val="32"/>
        </w:rPr>
      </w:pPr>
    </w:p>
    <w:p>
      <w:pPr>
        <w:spacing w:line="576"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机关</w:t>
      </w:r>
      <w:r>
        <w:rPr>
          <w:rFonts w:hint="eastAsia" w:ascii="方正小标宋简体" w:hAnsi="方正小标宋简体" w:eastAsia="方正小标宋简体" w:cs="方正小标宋简体"/>
          <w:sz w:val="44"/>
          <w:szCs w:val="44"/>
        </w:rPr>
        <w:t>党委</w:t>
      </w:r>
      <w:r>
        <w:rPr>
          <w:rFonts w:ascii="方正小标宋简体" w:hAnsi="方正小标宋简体" w:eastAsia="方正小标宋简体" w:cs="方正小标宋简体"/>
          <w:sz w:val="44"/>
          <w:szCs w:val="44"/>
        </w:rPr>
        <w:t>“学习强国”平台季度积分竞赛</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活动情况</w:t>
      </w:r>
      <w:r>
        <w:rPr>
          <w:rFonts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rPr>
        <w:t>表彰通报</w:t>
      </w:r>
    </w:p>
    <w:p>
      <w:pPr>
        <w:spacing w:line="576" w:lineRule="exact"/>
        <w:jc w:val="center"/>
        <w:rPr>
          <w:rFonts w:ascii="方正小标宋简体" w:hAnsi="方正小标宋简体" w:eastAsia="方正小标宋简体" w:cs="方正小标宋简体"/>
          <w:sz w:val="44"/>
          <w:szCs w:val="44"/>
        </w:rPr>
      </w:pPr>
    </w:p>
    <w:p>
      <w:pPr>
        <w:spacing w:line="576" w:lineRule="exact"/>
        <w:ind w:firstLine="662" w:firstLineChars="200"/>
        <w:rPr>
          <w:rFonts w:ascii="仿宋_GB2312" w:hAnsi="仿宋_GB2312" w:eastAsia="仿宋_GB2312" w:cs="仿宋_GB2312"/>
          <w:sz w:val="32"/>
          <w:szCs w:val="32"/>
        </w:rPr>
      </w:pPr>
      <w:r>
        <w:rPr>
          <w:rFonts w:ascii="仿宋_GB2312" w:hAnsi="仿宋_GB2312" w:eastAsia="仿宋_GB2312" w:cs="仿宋_GB2312"/>
          <w:sz w:val="32"/>
          <w:szCs w:val="32"/>
        </w:rPr>
        <w:t>为持续深入学习习近平新时代中国特色社会主义思想和党的二十大精神，充分发挥“学习强国”平台的作用，提升思想政治素养，激发</w:t>
      </w:r>
      <w:r>
        <w:rPr>
          <w:rFonts w:hint="eastAsia" w:ascii="仿宋_GB2312" w:hAnsi="仿宋_GB2312" w:eastAsia="仿宋_GB2312" w:cs="仿宋_GB2312"/>
          <w:sz w:val="32"/>
          <w:szCs w:val="32"/>
        </w:rPr>
        <w:t>机关干部职工</w:t>
      </w:r>
      <w:r>
        <w:rPr>
          <w:rFonts w:ascii="仿宋_GB2312" w:hAnsi="仿宋_GB2312" w:eastAsia="仿宋_GB2312" w:cs="仿宋_GB2312"/>
          <w:sz w:val="32"/>
          <w:szCs w:val="32"/>
        </w:rPr>
        <w:t>的学习热情，</w:t>
      </w:r>
      <w:r>
        <w:rPr>
          <w:rFonts w:hint="eastAsia" w:ascii="仿宋_GB2312" w:hAnsi="仿宋_GB2312" w:eastAsia="仿宋_GB2312" w:cs="仿宋_GB2312"/>
          <w:sz w:val="32"/>
          <w:szCs w:val="32"/>
        </w:rPr>
        <w:t>机关</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“学习强国”平台季度积分竞赛活动。经过机关全体干部职工的积极参与和努力，积分竞赛活动已圆满结束。活动期间，各支部党员积极参与，取得了显著成绩，为机关的学习氛围营造作出了积极贡献。</w:t>
      </w:r>
    </w:p>
    <w:p>
      <w:pPr>
        <w:spacing w:line="576" w:lineRule="exact"/>
        <w:ind w:firstLine="662"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机关党委“学习强国”平台季度积分竞赛活动实施方案》，活动自2023年3月1日至2023年5月31日开展，机关全体干部职工参与。期间机关全体干部职工充分利用“学习强国”平台资源，积极参与学习活动。机关各支部宣传委员认真收集和统计了党员们在该平台的学习积分，并由纪检委员进行监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提交机关党委备案。</w:t>
      </w:r>
    </w:p>
    <w:p>
      <w:pPr>
        <w:spacing w:line="576" w:lineRule="exact"/>
        <w:ind w:firstLine="662"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在本次活动中，</w:t>
      </w:r>
      <w:r>
        <w:rPr>
          <w:rFonts w:hint="eastAsia" w:ascii="仿宋_GB2312" w:hAnsi="仿宋_GB2312" w:eastAsia="仿宋_GB2312" w:cs="仿宋_GB2312"/>
          <w:sz w:val="32"/>
          <w:szCs w:val="32"/>
        </w:rPr>
        <w:t>机关许多</w:t>
      </w:r>
      <w:r>
        <w:rPr>
          <w:rFonts w:ascii="仿宋_GB2312" w:hAnsi="仿宋_GB2312" w:eastAsia="仿宋_GB2312" w:cs="仿宋_GB2312"/>
          <w:sz w:val="32"/>
          <w:szCs w:val="32"/>
        </w:rPr>
        <w:t>党员</w:t>
      </w:r>
      <w:r>
        <w:rPr>
          <w:rFonts w:hint="eastAsia" w:ascii="仿宋_GB2312" w:hAnsi="仿宋_GB2312" w:eastAsia="仿宋_GB2312" w:cs="仿宋_GB2312"/>
          <w:sz w:val="32"/>
          <w:szCs w:val="32"/>
        </w:rPr>
        <w:t>表</w:t>
      </w:r>
      <w:r>
        <w:rPr>
          <w:rFonts w:ascii="仿宋_GB2312" w:hAnsi="仿宋_GB2312" w:eastAsia="仿宋_GB2312" w:cs="仿宋_GB2312"/>
          <w:sz w:val="32"/>
          <w:szCs w:val="32"/>
        </w:rPr>
        <w:t>现出色，学习积分</w:t>
      </w:r>
      <w:r>
        <w:rPr>
          <w:rFonts w:hint="eastAsia" w:ascii="仿宋_GB2312" w:hAnsi="仿宋_GB2312" w:eastAsia="仿宋_GB2312" w:cs="仿宋_GB2312"/>
          <w:sz w:val="32"/>
          <w:szCs w:val="32"/>
        </w:rPr>
        <w:t>增量</w:t>
      </w:r>
      <w:r>
        <w:rPr>
          <w:rFonts w:ascii="仿宋_GB2312" w:hAnsi="仿宋_GB2312" w:eastAsia="仿宋_GB2312" w:cs="仿宋_GB2312"/>
          <w:sz w:val="32"/>
          <w:szCs w:val="32"/>
        </w:rPr>
        <w:t>突出。为了充分肯定他们的努力和贡献，机关党委决定对增量积分前100名的党员进行表彰</w:t>
      </w:r>
      <w:r>
        <w:rPr>
          <w:rFonts w:hint="eastAsia" w:ascii="仿宋_GB2312" w:hAnsi="仿宋_GB2312" w:eastAsia="仿宋_GB2312" w:cs="仿宋_GB2312"/>
          <w:sz w:val="32"/>
          <w:szCs w:val="32"/>
        </w:rPr>
        <w:t>（见附表）</w:t>
      </w:r>
      <w:r>
        <w:rPr>
          <w:rFonts w:ascii="仿宋_GB2312" w:hAnsi="仿宋_GB2312" w:eastAsia="仿宋_GB2312" w:cs="仿宋_GB2312"/>
          <w:sz w:val="32"/>
          <w:szCs w:val="32"/>
        </w:rPr>
        <w:t>。这些党员展现了良好的学习风貌和积极向上的</w:t>
      </w:r>
      <w:r>
        <w:rPr>
          <w:rFonts w:hint="eastAsia" w:ascii="仿宋_GB2312" w:hAnsi="仿宋_GB2312" w:eastAsia="仿宋_GB2312" w:cs="仿宋_GB2312"/>
          <w:sz w:val="32"/>
          <w:szCs w:val="32"/>
        </w:rPr>
        <w:t>学习</w:t>
      </w:r>
      <w:r>
        <w:rPr>
          <w:rFonts w:ascii="仿宋_GB2312" w:hAnsi="仿宋_GB2312" w:eastAsia="仿宋_GB2312" w:cs="仿宋_GB2312"/>
          <w:sz w:val="32"/>
          <w:szCs w:val="32"/>
        </w:rPr>
        <w:t>精神。希望广大党员能够向他们学习，不断提高政治站位，充分利用“学习强国”平台，深入学习习近平新时代中国特色社会主义思想，增强理论素养和政治觉悟</w:t>
      </w:r>
      <w:r>
        <w:rPr>
          <w:rFonts w:hint="eastAsia" w:ascii="仿宋_GB2312" w:hAnsi="仿宋_GB2312" w:eastAsia="仿宋_GB2312" w:cs="仿宋_GB2312"/>
          <w:sz w:val="32"/>
          <w:szCs w:val="32"/>
        </w:rPr>
        <w:t>。</w:t>
      </w:r>
    </w:p>
    <w:p>
      <w:pPr>
        <w:spacing w:line="576" w:lineRule="exact"/>
        <w:ind w:firstLine="662" w:firstLineChars="200"/>
        <w:rPr>
          <w:rFonts w:ascii="仿宋_GB2312" w:hAnsi="仿宋_GB2312" w:eastAsia="仿宋_GB2312" w:cs="仿宋_GB2312"/>
          <w:sz w:val="32"/>
          <w:szCs w:val="32"/>
        </w:rPr>
      </w:pPr>
      <w:r>
        <w:rPr>
          <w:rFonts w:ascii="仿宋_GB2312" w:hAnsi="仿宋_GB2312" w:eastAsia="仿宋_GB2312" w:cs="仿宋_GB2312"/>
          <w:sz w:val="32"/>
          <w:szCs w:val="32"/>
        </w:rPr>
        <w:t>学习是一项持久的任务，活动的结束并不代表学习的终结。机关</w:t>
      </w:r>
      <w:r>
        <w:rPr>
          <w:rFonts w:hint="eastAsia" w:ascii="仿宋_GB2312" w:hAnsi="仿宋_GB2312" w:eastAsia="仿宋_GB2312" w:cs="仿宋_GB2312"/>
          <w:sz w:val="32"/>
          <w:szCs w:val="32"/>
        </w:rPr>
        <w:t>干部职工应继</w:t>
      </w:r>
      <w:r>
        <w:rPr>
          <w:rFonts w:ascii="仿宋_GB2312" w:hAnsi="仿宋_GB2312" w:eastAsia="仿宋_GB2312" w:cs="仿宋_GB2312"/>
          <w:sz w:val="32"/>
          <w:szCs w:val="32"/>
        </w:rPr>
        <w:t>续利用“学习强国”平台，不断深化学习内容，拓宽知识面，提高综合素质。最后，各支部要切实加强对“学习强国”平台使用的督促、考核和通报工作，将平台学习纳入年度党建工作和意识形态工作考核中，进行量化管理，确保学习效果的持续提升</w:t>
      </w:r>
      <w:r>
        <w:rPr>
          <w:rFonts w:hint="eastAsia" w:ascii="仿宋_GB2312" w:hAnsi="仿宋_GB2312" w:eastAsia="仿宋_GB2312" w:cs="仿宋_GB2312"/>
          <w:sz w:val="32"/>
          <w:szCs w:val="32"/>
        </w:rPr>
        <w:t>，助力学校</w:t>
      </w:r>
      <w:r>
        <w:rPr>
          <w:rFonts w:ascii="仿宋_GB2312" w:hAnsi="仿宋_GB2312" w:eastAsia="仿宋_GB2312" w:cs="仿宋_GB2312"/>
          <w:sz w:val="32"/>
          <w:szCs w:val="32"/>
        </w:rPr>
        <w:t>事业发展。</w:t>
      </w:r>
    </w:p>
    <w:p>
      <w:pPr>
        <w:spacing w:line="576" w:lineRule="exact"/>
        <w:ind w:firstLine="662" w:firstLineChars="200"/>
        <w:rPr>
          <w:rFonts w:ascii="黑体" w:hAnsi="黑体" w:eastAsia="黑体" w:cs="黑体"/>
          <w:sz w:val="32"/>
          <w:szCs w:val="32"/>
        </w:rPr>
      </w:pPr>
    </w:p>
    <w:p>
      <w:pPr>
        <w:spacing w:line="576" w:lineRule="exact"/>
        <w:ind w:firstLine="662" w:firstLineChars="200"/>
        <w:rPr>
          <w:rFonts w:ascii="黑体" w:hAnsi="黑体" w:eastAsia="黑体" w:cs="黑体"/>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附</w:t>
      </w:r>
      <w:r>
        <w:rPr>
          <w:rFonts w:hint="eastAsia" w:ascii="仿宋_GB2312" w:hAnsi="仿宋_GB2312" w:eastAsia="仿宋_GB2312" w:cs="仿宋_GB2312"/>
          <w:sz w:val="32"/>
          <w:szCs w:val="32"/>
        </w:rPr>
        <w:t>表</w:t>
      </w:r>
      <w:r>
        <w:rPr>
          <w:rFonts w:ascii="仿宋_GB2312" w:hAnsi="仿宋_GB2312" w:eastAsia="仿宋_GB2312" w:cs="仿宋_GB2312"/>
          <w:sz w:val="32"/>
          <w:szCs w:val="32"/>
        </w:rPr>
        <w:t>：增量积分前100名党员名单</w:t>
      </w:r>
    </w:p>
    <w:tbl>
      <w:tblPr>
        <w:tblStyle w:val="5"/>
        <w:tblW w:w="5454"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820"/>
        <w:gridCol w:w="1220"/>
        <w:gridCol w:w="2326"/>
        <w:gridCol w:w="2037"/>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黑体" w:hAnsi="黑体" w:eastAsia="黑体" w:cs="黑体"/>
                <w:color w:val="000000"/>
                <w:kern w:val="0"/>
                <w:sz w:val="28"/>
                <w:szCs w:val="28"/>
                <w:lang w:eastAsia="zh-Hans" w:bidi="ar"/>
              </w:rPr>
            </w:pPr>
            <w:r>
              <w:rPr>
                <w:rFonts w:hint="eastAsia" w:ascii="黑体" w:hAnsi="黑体" w:eastAsia="黑体" w:cs="黑体"/>
                <w:color w:val="000000"/>
                <w:kern w:val="0"/>
                <w:sz w:val="28"/>
                <w:szCs w:val="28"/>
                <w:lang w:eastAsia="zh-Hans" w:bidi="ar"/>
              </w:rPr>
              <w:t>排名</w:t>
            </w:r>
          </w:p>
        </w:tc>
        <w:tc>
          <w:tcPr>
            <w:tcW w:w="920" w:type="pct"/>
            <w:vAlign w:val="center"/>
          </w:tcPr>
          <w:p>
            <w:pPr>
              <w:widowControl/>
              <w:jc w:val="center"/>
              <w:textAlignment w:val="center"/>
              <w:rPr>
                <w:rFonts w:ascii="黑体" w:hAnsi="黑体" w:eastAsia="黑体" w:cs="黑体"/>
                <w:sz w:val="28"/>
                <w:szCs w:val="28"/>
              </w:rPr>
            </w:pPr>
            <w:r>
              <w:rPr>
                <w:rFonts w:hint="eastAsia" w:ascii="黑体" w:hAnsi="黑体" w:eastAsia="黑体" w:cs="黑体"/>
                <w:color w:val="000000"/>
                <w:kern w:val="0"/>
                <w:sz w:val="28"/>
                <w:szCs w:val="28"/>
                <w:lang w:bidi="ar"/>
              </w:rPr>
              <w:t>支部</w:t>
            </w:r>
          </w:p>
        </w:tc>
        <w:tc>
          <w:tcPr>
            <w:tcW w:w="617" w:type="pct"/>
            <w:vAlign w:val="center"/>
          </w:tcPr>
          <w:p>
            <w:pPr>
              <w:widowControl/>
              <w:jc w:val="center"/>
              <w:textAlignment w:val="center"/>
              <w:rPr>
                <w:rFonts w:ascii="黑体" w:hAnsi="黑体" w:eastAsia="黑体" w:cs="黑体"/>
                <w:sz w:val="28"/>
                <w:szCs w:val="28"/>
              </w:rPr>
            </w:pPr>
            <w:r>
              <w:rPr>
                <w:rFonts w:hint="eastAsia" w:ascii="黑体" w:hAnsi="黑体" w:eastAsia="黑体" w:cs="黑体"/>
                <w:color w:val="000000"/>
                <w:kern w:val="0"/>
                <w:sz w:val="28"/>
                <w:szCs w:val="28"/>
                <w:lang w:bidi="ar"/>
              </w:rPr>
              <w:t>姓名</w:t>
            </w:r>
          </w:p>
        </w:tc>
        <w:tc>
          <w:tcPr>
            <w:tcW w:w="1176" w:type="pct"/>
            <w:vAlign w:val="center"/>
          </w:tcPr>
          <w:p>
            <w:pPr>
              <w:widowControl/>
              <w:jc w:val="center"/>
              <w:textAlignment w:val="center"/>
              <w:rPr>
                <w:rFonts w:ascii="黑体" w:hAnsi="黑体" w:eastAsia="黑体" w:cs="黑体"/>
                <w:sz w:val="28"/>
                <w:szCs w:val="28"/>
              </w:rPr>
            </w:pPr>
            <w:r>
              <w:rPr>
                <w:rFonts w:hint="eastAsia" w:ascii="黑体" w:hAnsi="黑体" w:eastAsia="黑体" w:cs="黑体"/>
                <w:color w:val="000000"/>
                <w:kern w:val="0"/>
                <w:sz w:val="28"/>
                <w:szCs w:val="28"/>
                <w:lang w:bidi="ar"/>
              </w:rPr>
              <w:t>部门</w:t>
            </w:r>
          </w:p>
        </w:tc>
        <w:tc>
          <w:tcPr>
            <w:tcW w:w="1030" w:type="pct"/>
            <w:vAlign w:val="center"/>
          </w:tcPr>
          <w:p>
            <w:pPr>
              <w:widowControl/>
              <w:jc w:val="center"/>
              <w:textAlignment w:val="center"/>
              <w:rPr>
                <w:rFonts w:ascii="黑体" w:hAnsi="黑体" w:eastAsia="黑体" w:cs="黑体"/>
                <w:sz w:val="28"/>
                <w:szCs w:val="28"/>
              </w:rPr>
            </w:pPr>
            <w:r>
              <w:rPr>
                <w:rFonts w:hint="eastAsia" w:ascii="黑体" w:hAnsi="黑体" w:eastAsia="黑体" w:cs="黑体"/>
                <w:kern w:val="0"/>
                <w:sz w:val="28"/>
                <w:szCs w:val="28"/>
                <w:lang w:bidi="ar"/>
              </w:rPr>
              <w:t>季度积分增量（年度积分）</w:t>
            </w:r>
          </w:p>
        </w:tc>
        <w:tc>
          <w:tcPr>
            <w:tcW w:w="882" w:type="pct"/>
            <w:vAlign w:val="center"/>
          </w:tcPr>
          <w:p>
            <w:pPr>
              <w:spacing w:line="400" w:lineRule="exact"/>
              <w:jc w:val="center"/>
              <w:rPr>
                <w:rFonts w:ascii="黑体" w:hAnsi="黑体" w:eastAsia="黑体" w:cs="黑体"/>
                <w:sz w:val="28"/>
                <w:szCs w:val="28"/>
                <w:lang w:eastAsia="zh-Hans"/>
              </w:rPr>
            </w:pPr>
            <w:r>
              <w:rPr>
                <w:rFonts w:hint="eastAsia" w:ascii="黑体" w:hAnsi="黑体" w:eastAsia="黑体" w:cs="黑体"/>
                <w:sz w:val="28"/>
                <w:szCs w:val="28"/>
                <w:lang w:eastAsia="zh-Hans"/>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徐翔</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4430</w:t>
            </w:r>
          </w:p>
        </w:tc>
        <w:tc>
          <w:tcPr>
            <w:tcW w:w="882" w:type="pct"/>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张倩慧</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4300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高兵兵</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4249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第五支部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沈寒冰</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审计处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4246</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宋丽芳</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4242</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王阳</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科研处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4195</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4178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朱忠良</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学报编辑处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4171</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何彦辉</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国有资产管理处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4164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姜星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院长办公室</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4149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林清华</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档案馆</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4141</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余彬</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4129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李彬</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科研处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4118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宋军威</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4114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陈晓平</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4110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徐照航</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4109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曹戌虎</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4108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贾江涛</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4098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郭朝洋</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4089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医学</w:t>
            </w:r>
            <w:r>
              <w:rPr>
                <w:rFonts w:hint="eastAsia" w:ascii="仿宋_GB2312" w:hAnsi="仿宋_GB2312" w:eastAsia="仿宋_GB2312" w:cs="仿宋_GB2312"/>
                <w:color w:val="000000"/>
                <w:kern w:val="0"/>
                <w:sz w:val="28"/>
                <w:szCs w:val="28"/>
                <w:lang w:val="en-US" w:eastAsia="zh-CN" w:bidi="ar"/>
              </w:rPr>
              <w:t>部</w:t>
            </w:r>
            <w:r>
              <w:rPr>
                <w:rFonts w:hint="eastAsia" w:ascii="仿宋_GB2312" w:hAnsi="仿宋_GB2312" w:eastAsia="仿宋_GB2312" w:cs="仿宋_GB2312"/>
                <w:color w:val="000000"/>
                <w:kern w:val="0"/>
                <w:sz w:val="28"/>
                <w:szCs w:val="28"/>
                <w:lang w:bidi="ar"/>
              </w:rPr>
              <w:t>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刘智</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医学部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4088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w:t>
            </w:r>
            <w:bookmarkStart w:id="0" w:name="_GoBack"/>
            <w:bookmarkEnd w:id="0"/>
            <w:r>
              <w:rPr>
                <w:rFonts w:hint="eastAsia" w:ascii="仿宋_GB2312" w:hAnsi="仿宋_GB2312" w:eastAsia="仿宋_GB2312" w:cs="仿宋_GB2312"/>
                <w:color w:val="000000"/>
                <w:kern w:val="0"/>
                <w:sz w:val="28"/>
                <w:szCs w:val="28"/>
                <w:lang w:bidi="ar"/>
              </w:rPr>
              <w:t>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张运生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机关党委</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4088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杨青奇</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4088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Style w:val="8"/>
                <w:rFonts w:hint="default" w:ascii="仿宋_GB2312" w:hAnsi="仿宋_GB2312" w:eastAsia="仿宋_GB2312" w:cs="仿宋_GB2312"/>
                <w:sz w:val="28"/>
                <w:szCs w:val="28"/>
                <w:lang w:bidi="ar"/>
              </w:rPr>
              <w:t>盖</w:t>
            </w:r>
            <w:r>
              <w:rPr>
                <w:rStyle w:val="9"/>
                <w:rFonts w:hint="eastAsia" w:hAnsi="仿宋_GB2312"/>
                <w:sz w:val="28"/>
                <w:szCs w:val="28"/>
                <w:lang w:bidi="ar"/>
              </w:rPr>
              <w:t>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4085</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谢辉</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4065</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纪委支部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王耀先</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纪委</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4064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师广岭</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党委组织部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4063</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李文龙</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4042</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张光会</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网络管理中心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4029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张睿</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党委办公室</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4028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李鹏玺</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国有资产管理处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4027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Style w:val="8"/>
                <w:rFonts w:hint="default" w:ascii="仿宋_GB2312" w:hAnsi="仿宋_GB2312" w:eastAsia="仿宋_GB2312" w:cs="仿宋_GB2312"/>
                <w:sz w:val="28"/>
                <w:szCs w:val="28"/>
                <w:lang w:bidi="ar"/>
              </w:rPr>
              <w:t>周本东</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4024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李凯</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党委组织部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4018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刘伟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公共艺术中心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4004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刘永梅</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3993</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陈红兵</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3990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苏小玲</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团委</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3984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马亚军</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3978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Style w:val="8"/>
                <w:rFonts w:hint="default" w:ascii="仿宋_GB2312" w:hAnsi="仿宋_GB2312" w:eastAsia="仿宋_GB2312" w:cs="仿宋_GB2312"/>
                <w:sz w:val="28"/>
                <w:szCs w:val="28"/>
                <w:lang w:bidi="ar"/>
              </w:rPr>
              <w:t>王伟锋</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3964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第五支部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冯燕</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发展规划处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3957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邵学强</w:t>
            </w:r>
          </w:p>
        </w:tc>
        <w:tc>
          <w:tcPr>
            <w:tcW w:w="1176" w:type="pct"/>
            <w:vAlign w:val="center"/>
          </w:tcPr>
          <w:p>
            <w:pPr>
              <w:widowControl/>
              <w:jc w:val="center"/>
              <w:textAlignment w:val="center"/>
              <w:rPr>
                <w:rFonts w:ascii="仿宋_GB2312" w:hAnsi="仿宋_GB2312" w:eastAsia="仿宋_GB2312" w:cs="仿宋_GB2312"/>
                <w:sz w:val="28"/>
                <w:szCs w:val="28"/>
              </w:rPr>
            </w:pPr>
            <w:r>
              <w:rPr>
                <w:rStyle w:val="8"/>
                <w:rFonts w:hint="default" w:ascii="仿宋_GB2312" w:hAnsi="仿宋_GB2312" w:eastAsia="仿宋_GB2312" w:cs="仿宋_GB2312"/>
                <w:sz w:val="28"/>
                <w:szCs w:val="28"/>
                <w:lang w:bidi="ar"/>
              </w:rPr>
              <w:t>资产经营管</w:t>
            </w:r>
            <w:r>
              <w:rPr>
                <w:rStyle w:val="11"/>
                <w:rFonts w:hint="default" w:ascii="仿宋_GB2312" w:hAnsi="仿宋_GB2312" w:eastAsia="仿宋_GB2312" w:cs="仿宋_GB2312"/>
                <w:sz w:val="28"/>
                <w:szCs w:val="28"/>
                <w:lang w:bidi="ar"/>
              </w:rPr>
              <w:br w:type="textWrapping"/>
            </w:r>
            <w:r>
              <w:rPr>
                <w:rStyle w:val="11"/>
                <w:rFonts w:hint="default" w:ascii="仿宋_GB2312" w:hAnsi="仿宋_GB2312" w:eastAsia="仿宋_GB2312" w:cs="仿宋_GB2312"/>
                <w:sz w:val="28"/>
                <w:szCs w:val="28"/>
                <w:lang w:bidi="ar"/>
              </w:rPr>
              <w:t>理有限公司</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3950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陈留彪</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党委宣传部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3947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吕乐乐</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实验室管理处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3939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第五支部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胡艳艳</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发展规划处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3939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王为雁</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3937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陈二伟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3930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吕娟娟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3929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赵岩洁</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学报编辑处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3897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王卓菲</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党委宣传部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3884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49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李向阳</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教务处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3880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王晓静</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招生就业处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3870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娄鹏宇</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党委统战部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3867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王晓倩</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3863</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第五支部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胡寒军</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基建处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3856</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王世界</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党委组织部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3837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樊爱京</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实验室管理处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3836</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任爽</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3831</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赵先锋</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科研处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3829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谢亚辉</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3828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59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王剑锋</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实验室管理处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3809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冯钟锐</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3808</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薛斐月</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机关党委</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3806</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崔媛媛</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实验室管理处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3762</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郝颖</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3761</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马龙</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3754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杨丽丽</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3741</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李伟英</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3717</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贺军利</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科研处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3705</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李延伟</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3702</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69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李晶晶</w:t>
            </w:r>
          </w:p>
        </w:tc>
        <w:tc>
          <w:tcPr>
            <w:tcW w:w="1176" w:type="pct"/>
            <w:vAlign w:val="center"/>
          </w:tcPr>
          <w:p>
            <w:pPr>
              <w:widowControl/>
              <w:jc w:val="center"/>
              <w:textAlignment w:val="center"/>
              <w:rPr>
                <w:rFonts w:ascii="仿宋_GB2312" w:hAnsi="仿宋_GB2312" w:eastAsia="仿宋_GB2312" w:cs="仿宋_GB2312"/>
                <w:sz w:val="28"/>
                <w:szCs w:val="28"/>
              </w:rPr>
            </w:pPr>
            <w:r>
              <w:rPr>
                <w:rStyle w:val="8"/>
                <w:rFonts w:hint="default" w:ascii="仿宋_GB2312" w:hAnsi="仿宋_GB2312" w:eastAsia="仿宋_GB2312" w:cs="仿宋_GB2312"/>
                <w:sz w:val="28"/>
                <w:szCs w:val="28"/>
                <w:lang w:bidi="ar"/>
              </w:rPr>
              <w:t>资产经营管</w:t>
            </w:r>
            <w:r>
              <w:rPr>
                <w:rStyle w:val="11"/>
                <w:rFonts w:hint="default" w:ascii="仿宋_GB2312" w:hAnsi="仿宋_GB2312" w:eastAsia="仿宋_GB2312" w:cs="仿宋_GB2312"/>
                <w:sz w:val="28"/>
                <w:szCs w:val="28"/>
                <w:lang w:bidi="ar"/>
              </w:rPr>
              <w:br w:type="textWrapping"/>
            </w:r>
            <w:r>
              <w:rPr>
                <w:rStyle w:val="11"/>
                <w:rFonts w:hint="default" w:ascii="仿宋_GB2312" w:hAnsi="仿宋_GB2312" w:eastAsia="仿宋_GB2312" w:cs="仿宋_GB2312"/>
                <w:sz w:val="28"/>
                <w:szCs w:val="28"/>
                <w:lang w:bidi="ar"/>
              </w:rPr>
              <w:t>理有限公司</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3690</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贺德稳</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3684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包灿灿</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3664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72</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乔墩墩</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人事处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3663</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73</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史丽冉</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3663</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74</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马改丽</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3622</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75</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刘帅</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院长办公室</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3621</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76</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赵志敏</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教务处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3594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77</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李子瑾</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党委宣传部</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3579</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78</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王莉</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机关党委</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3576</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79</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Style w:val="8"/>
                <w:rFonts w:hint="default" w:ascii="仿宋_GB2312" w:hAnsi="仿宋_GB2312" w:eastAsia="仿宋_GB2312" w:cs="仿宋_GB2312"/>
                <w:sz w:val="28"/>
                <w:szCs w:val="28"/>
                <w:lang w:bidi="ar"/>
              </w:rPr>
              <w:t>邢钰瑛</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现代教育技术中心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3546</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80</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罗利民</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网络管理中心</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3524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81</w:t>
            </w:r>
          </w:p>
        </w:tc>
        <w:tc>
          <w:tcPr>
            <w:tcW w:w="92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李鸿旭</w:t>
            </w:r>
          </w:p>
        </w:tc>
        <w:tc>
          <w:tcPr>
            <w:tcW w:w="1176"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3474</w:t>
            </w:r>
          </w:p>
        </w:tc>
        <w:tc>
          <w:tcPr>
            <w:tcW w:w="882"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82</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第五支部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Style w:val="8"/>
                <w:rFonts w:hint="default" w:ascii="仿宋_GB2312" w:hAnsi="仿宋_GB2312" w:eastAsia="仿宋_GB2312" w:cs="仿宋_GB2312"/>
                <w:sz w:val="28"/>
                <w:szCs w:val="28"/>
                <w:lang w:bidi="ar"/>
              </w:rPr>
              <w:t>王</w:t>
            </w:r>
            <w:r>
              <w:rPr>
                <w:rStyle w:val="12"/>
                <w:rFonts w:hint="default" w:ascii="仿宋_GB2312" w:hAnsi="仿宋_GB2312" w:eastAsia="仿宋_GB2312" w:cs="仿宋_GB2312"/>
                <w:sz w:val="28"/>
                <w:szCs w:val="28"/>
                <w:lang w:bidi="ar"/>
              </w:rPr>
              <w:t>艳</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发展规划处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3471</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83</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医学</w:t>
            </w:r>
            <w:r>
              <w:rPr>
                <w:rFonts w:hint="eastAsia" w:ascii="仿宋_GB2312" w:hAnsi="仿宋_GB2312" w:eastAsia="仿宋_GB2312" w:cs="仿宋_GB2312"/>
                <w:color w:val="000000"/>
                <w:kern w:val="0"/>
                <w:sz w:val="28"/>
                <w:szCs w:val="28"/>
                <w:lang w:val="en-US" w:eastAsia="zh-CN" w:bidi="ar"/>
              </w:rPr>
              <w:t>部</w:t>
            </w:r>
            <w:r>
              <w:rPr>
                <w:rFonts w:hint="eastAsia" w:ascii="仿宋_GB2312" w:hAnsi="仿宋_GB2312" w:eastAsia="仿宋_GB2312" w:cs="仿宋_GB2312"/>
                <w:color w:val="000000"/>
                <w:kern w:val="0"/>
                <w:sz w:val="28"/>
                <w:szCs w:val="28"/>
                <w:lang w:bidi="ar"/>
              </w:rPr>
              <w:t>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吴茜</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医学部</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3453</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84</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第六支部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姜观婷</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财务处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3446</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85</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第五支部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张小雪</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地方合作处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3434</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86</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李建鸿</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3385</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87</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赵迎春</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学生处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3381</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88</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纪委支部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张洪辉</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纪委</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3313</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89</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潘中强</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网络管理中心</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3273</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90</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朱广见</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国有资产管理处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3262</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91</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第三支部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刘晶</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招生就业处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3180</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92</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晋升</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档案馆</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3172</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93</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第七支部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陈亚辉</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保卫处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3156</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94</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第二支部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詹要辉</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院长办公室</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3150</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95</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王宏伟</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国有资产管理处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3115</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96</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第八支部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孙同东</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网络管理中心</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3110</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97</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第四支部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鲁书喜</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教务处</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3066</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98</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李新建</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党委统战部</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3020</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99</w:t>
            </w:r>
          </w:p>
        </w:tc>
        <w:tc>
          <w:tcPr>
            <w:tcW w:w="92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第一支部</w:t>
            </w:r>
          </w:p>
        </w:tc>
        <w:tc>
          <w:tcPr>
            <w:tcW w:w="617"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王新蕊</w:t>
            </w:r>
          </w:p>
        </w:tc>
        <w:tc>
          <w:tcPr>
            <w:tcW w:w="1176"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党委组织部</w:t>
            </w:r>
          </w:p>
        </w:tc>
        <w:tc>
          <w:tcPr>
            <w:tcW w:w="1030" w:type="pct"/>
            <w:vAlign w:val="center"/>
          </w:tcPr>
          <w:p>
            <w:pPr>
              <w:widowControl/>
              <w:jc w:val="center"/>
              <w:textAlignment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3002</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100</w:t>
            </w:r>
          </w:p>
        </w:tc>
        <w:tc>
          <w:tcPr>
            <w:tcW w:w="920" w:type="pct"/>
            <w:vAlign w:val="center"/>
          </w:tcPr>
          <w:p>
            <w:pPr>
              <w:widowControl/>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医学</w:t>
            </w:r>
            <w:r>
              <w:rPr>
                <w:rFonts w:hint="eastAsia" w:ascii="仿宋_GB2312" w:hAnsi="仿宋_GB2312" w:eastAsia="仿宋_GB2312" w:cs="仿宋_GB2312"/>
                <w:color w:val="000000"/>
                <w:kern w:val="0"/>
                <w:sz w:val="28"/>
                <w:szCs w:val="28"/>
                <w:lang w:val="en-US" w:eastAsia="zh-CN" w:bidi="ar"/>
              </w:rPr>
              <w:t>部</w:t>
            </w:r>
            <w:r>
              <w:rPr>
                <w:rFonts w:hint="eastAsia" w:ascii="仿宋_GB2312" w:hAnsi="仿宋_GB2312" w:eastAsia="仿宋_GB2312" w:cs="仿宋_GB2312"/>
                <w:color w:val="000000"/>
                <w:kern w:val="0"/>
                <w:sz w:val="28"/>
                <w:szCs w:val="28"/>
                <w:lang w:bidi="ar"/>
              </w:rPr>
              <w:t>支部</w:t>
            </w:r>
          </w:p>
        </w:tc>
        <w:tc>
          <w:tcPr>
            <w:tcW w:w="617" w:type="pct"/>
            <w:vAlign w:val="center"/>
          </w:tcPr>
          <w:p>
            <w:pPr>
              <w:widowControl/>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柴国宏</w:t>
            </w:r>
          </w:p>
        </w:tc>
        <w:tc>
          <w:tcPr>
            <w:tcW w:w="1176" w:type="pct"/>
            <w:vAlign w:val="center"/>
          </w:tcPr>
          <w:p>
            <w:pPr>
              <w:widowControl/>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医学部</w:t>
            </w:r>
          </w:p>
        </w:tc>
        <w:tc>
          <w:tcPr>
            <w:tcW w:w="1030" w:type="pct"/>
            <w:vAlign w:val="center"/>
          </w:tcPr>
          <w:p>
            <w:pPr>
              <w:widowControl/>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2980</w:t>
            </w:r>
          </w:p>
        </w:tc>
        <w:tc>
          <w:tcPr>
            <w:tcW w:w="882" w:type="pct"/>
            <w:vAlign w:val="center"/>
          </w:tcPr>
          <w:p>
            <w:pPr>
              <w:spacing w:line="40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三等奖</w:t>
            </w:r>
          </w:p>
        </w:tc>
      </w:tr>
    </w:tbl>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400" w:lineRule="exact"/>
        <w:ind w:firstLine="662" w:firstLineChars="200"/>
        <w:rPr>
          <w:rFonts w:ascii="仿宋_GB2312" w:hAnsi="仿宋_GB2312" w:eastAsia="仿宋_GB2312" w:cs="仿宋_GB2312"/>
          <w:sz w:val="32"/>
          <w:szCs w:val="32"/>
        </w:rPr>
      </w:pPr>
    </w:p>
    <w:p>
      <w:pPr>
        <w:spacing w:line="574" w:lineRule="exact"/>
        <w:rPr>
          <w:rFonts w:ascii="方正小标宋简体" w:hAnsi="宋体" w:eastAsia="方正小标宋简体"/>
          <w:bCs/>
          <w:sz w:val="44"/>
          <w:szCs w:val="44"/>
        </w:rPr>
      </w:pPr>
    </w:p>
    <w:p>
      <w:pPr>
        <w:spacing w:line="574" w:lineRule="exact"/>
        <w:rPr>
          <w:rFonts w:ascii="方正小标宋简体" w:hAnsi="宋体" w:eastAsia="方正小标宋简体"/>
          <w:bCs/>
          <w:sz w:val="44"/>
          <w:szCs w:val="44"/>
        </w:rPr>
      </w:pPr>
    </w:p>
    <w:p>
      <w:pPr>
        <w:spacing w:line="574" w:lineRule="exact"/>
        <w:rPr>
          <w:rFonts w:ascii="方正小标宋简体" w:hAnsi="宋体" w:eastAsia="方正小标宋简体"/>
          <w:bCs/>
          <w:sz w:val="44"/>
          <w:szCs w:val="44"/>
        </w:rPr>
      </w:pPr>
    </w:p>
    <w:p>
      <w:pPr>
        <w:spacing w:line="574" w:lineRule="exact"/>
        <w:rPr>
          <w:rFonts w:ascii="仿宋_GB2312" w:eastAsia="仿宋_GB2312"/>
          <w:kern w:val="0"/>
          <w:sz w:val="32"/>
          <w:szCs w:val="32"/>
        </w:rPr>
      </w:pPr>
    </w:p>
    <w:tbl>
      <w:tblPr>
        <w:tblStyle w:val="4"/>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55"/>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PrEx>
        <w:tc>
          <w:tcPr>
            <w:tcW w:w="8855" w:type="dxa"/>
          </w:tcPr>
          <w:p>
            <w:pPr>
              <w:spacing w:line="574" w:lineRule="exact"/>
              <w:rPr>
                <w:rFonts w:ascii="仿宋_GB2312" w:eastAsia="仿宋_GB2312"/>
                <w:sz w:val="30"/>
                <w:szCs w:val="30"/>
              </w:rPr>
            </w:pPr>
          </w:p>
          <w:p>
            <w:pPr>
              <w:spacing w:line="600" w:lineRule="exact"/>
              <w:rPr>
                <w:rFonts w:ascii="仿宋_GB2312" w:eastAsia="仿宋_GB2312"/>
                <w:sz w:val="32"/>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55" w:type="dxa"/>
          </w:tcPr>
          <w:p>
            <w:pPr>
              <w:spacing w:line="600" w:lineRule="exact"/>
              <w:ind w:firstLine="165" w:firstLineChars="50"/>
              <w:rPr>
                <w:rFonts w:ascii="仿宋_GB2312" w:eastAsia="仿宋_GB2312"/>
                <w:sz w:val="32"/>
                <w:szCs w:val="32"/>
              </w:rPr>
            </w:pPr>
            <w:r>
              <w:rPr>
                <w:rFonts w:hint="eastAsia" w:ascii="仿宋_GB2312" w:eastAsia="仿宋_GB2312"/>
                <w:sz w:val="32"/>
                <w:szCs w:val="32"/>
              </w:rPr>
              <w:t>中共平顶山学院机关委员会      2023年</w:t>
            </w:r>
            <w:r>
              <w:rPr>
                <w:rFonts w:ascii="仿宋_GB2312" w:eastAsia="仿宋_GB2312"/>
                <w:sz w:val="32"/>
                <w:szCs w:val="32"/>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日印发</w:t>
            </w:r>
          </w:p>
        </w:tc>
      </w:tr>
    </w:tbl>
    <w:p>
      <w:pPr>
        <w:spacing w:line="40" w:lineRule="exact"/>
      </w:pPr>
    </w:p>
    <w:p>
      <w:pPr>
        <w:spacing w:line="40" w:lineRule="exact"/>
      </w:pPr>
    </w:p>
    <w:sectPr>
      <w:footerReference r:id="rId3" w:type="default"/>
      <w:footerReference r:id="rId4" w:type="even"/>
      <w:pgSz w:w="11906" w:h="16838"/>
      <w:pgMar w:top="2211" w:right="1531" w:bottom="1871" w:left="1531" w:header="851" w:footer="1588" w:gutter="0"/>
      <w:cols w:space="720" w:num="1"/>
      <w:docGrid w:type="linesAndChars" w:linePitch="425"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5OTRhNTM3NWNmMzVmZjVhY2ZjNzZhNzE0ZWJkM2UifQ=="/>
  </w:docVars>
  <w:rsids>
    <w:rsidRoot w:val="7E1A4F6B"/>
    <w:rsid w:val="00107530"/>
    <w:rsid w:val="00266A77"/>
    <w:rsid w:val="002D6341"/>
    <w:rsid w:val="002F4EDD"/>
    <w:rsid w:val="005B1B73"/>
    <w:rsid w:val="009B6AA3"/>
    <w:rsid w:val="009E3D8A"/>
    <w:rsid w:val="009F7173"/>
    <w:rsid w:val="00AD2E9F"/>
    <w:rsid w:val="00B16391"/>
    <w:rsid w:val="00BE6701"/>
    <w:rsid w:val="00EF222D"/>
    <w:rsid w:val="00F25AE7"/>
    <w:rsid w:val="00F912D3"/>
    <w:rsid w:val="187F0746"/>
    <w:rsid w:val="255E0B0F"/>
    <w:rsid w:val="3BAF72DE"/>
    <w:rsid w:val="4199444F"/>
    <w:rsid w:val="4B6C481F"/>
    <w:rsid w:val="605A68C9"/>
    <w:rsid w:val="65F80B01"/>
    <w:rsid w:val="6A7B7042"/>
    <w:rsid w:val="6B546E88"/>
    <w:rsid w:val="753C0C3E"/>
    <w:rsid w:val="78600D84"/>
    <w:rsid w:val="7E1A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 w:type="character" w:customStyle="1" w:styleId="8">
    <w:name w:val="font51"/>
    <w:basedOn w:val="6"/>
    <w:qFormat/>
    <w:uiPriority w:val="0"/>
    <w:rPr>
      <w:rFonts w:hint="eastAsia" w:ascii="宋体" w:hAnsi="宋体" w:eastAsia="宋体" w:cs="宋体"/>
      <w:color w:val="000000"/>
      <w:sz w:val="22"/>
      <w:szCs w:val="22"/>
      <w:u w:val="none"/>
    </w:rPr>
  </w:style>
  <w:style w:type="character" w:customStyle="1" w:styleId="9">
    <w:name w:val="font11"/>
    <w:basedOn w:val="6"/>
    <w:qFormat/>
    <w:uiPriority w:val="0"/>
    <w:rPr>
      <w:rFonts w:ascii="仿宋_GB2312" w:eastAsia="仿宋_GB2312" w:cs="仿宋_GB2312"/>
      <w:color w:val="000000"/>
      <w:sz w:val="24"/>
      <w:szCs w:val="24"/>
      <w:u w:val="none"/>
    </w:rPr>
  </w:style>
  <w:style w:type="character" w:customStyle="1" w:styleId="10">
    <w:name w:val="font01"/>
    <w:basedOn w:val="6"/>
    <w:qFormat/>
    <w:uiPriority w:val="0"/>
    <w:rPr>
      <w:rFonts w:hint="eastAsia" w:ascii="宋体" w:hAnsi="宋体" w:eastAsia="宋体" w:cs="宋体"/>
      <w:color w:val="000000"/>
      <w:sz w:val="18"/>
      <w:szCs w:val="18"/>
      <w:u w:val="none"/>
    </w:rPr>
  </w:style>
  <w:style w:type="character" w:customStyle="1" w:styleId="11">
    <w:name w:val="font41"/>
    <w:basedOn w:val="6"/>
    <w:qFormat/>
    <w:uiPriority w:val="0"/>
    <w:rPr>
      <w:rFonts w:hint="eastAsia" w:ascii="宋体" w:hAnsi="宋体" w:eastAsia="宋体" w:cs="宋体"/>
      <w:color w:val="000000"/>
      <w:sz w:val="16"/>
      <w:szCs w:val="16"/>
      <w:u w:val="none"/>
    </w:rPr>
  </w:style>
  <w:style w:type="character" w:customStyle="1" w:styleId="12">
    <w:name w:val="font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2469</Words>
  <Characters>2883</Characters>
  <Lines>24</Lines>
  <Paragraphs>6</Paragraphs>
  <TotalTime>0</TotalTime>
  <ScaleCrop>false</ScaleCrop>
  <LinksUpToDate>false</LinksUpToDate>
  <CharactersWithSpaces>2930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2023-06-24T05:52:00Z</dcterms:created>
  <dc:creator>WPS_1561118243</dc:creator>
  <cp:lastModifiedBy>钦钦妈</cp:lastModifiedBy>
  <cp:lastPrinted>2023-07-06T10:51:13Z</cp:lastPrinted>
  <dcterms:modified xsi:type="dcterms:W3CDTF">2023-07-06T12:17:41Z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2A59465A99E04EF9A1FBEBBC010BA830</vt:lpwstr>
  </property>
</Properties>
</file>